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B3F2E" w14:textId="77777777" w:rsidR="00DF69A4" w:rsidRPr="00F84123" w:rsidRDefault="00DF69A4" w:rsidP="00DF69A4">
      <w:pPr>
        <w:jc w:val="right"/>
        <w:rPr>
          <w:rFonts w:ascii="Grotesque" w:hAnsi="Grotesque"/>
          <w:b/>
          <w:sz w:val="20"/>
          <w:szCs w:val="20"/>
        </w:rPr>
      </w:pPr>
      <w:r w:rsidRPr="00F84123">
        <w:rPr>
          <w:rFonts w:ascii="Grotesque" w:hAnsi="Grotesque"/>
          <w:b/>
          <w:noProof/>
          <w:sz w:val="20"/>
          <w:szCs w:val="20"/>
        </w:rPr>
        <w:drawing>
          <wp:inline distT="0" distB="0" distL="0" distR="0" wp14:anchorId="607AAADE" wp14:editId="5CF9DF70">
            <wp:extent cx="2286000" cy="404813"/>
            <wp:effectExtent l="0" t="0" r="0" b="0"/>
            <wp:docPr id="1" name="Picture 1" descr="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404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37F62" w14:textId="77777777" w:rsidR="00DF69A4" w:rsidRPr="00F84123" w:rsidRDefault="00DF69A4" w:rsidP="00DF69A4">
      <w:pPr>
        <w:jc w:val="right"/>
        <w:rPr>
          <w:rFonts w:ascii="Grotesque" w:eastAsia="Calibri" w:hAnsi="Grotesque"/>
          <w:sz w:val="28"/>
          <w:szCs w:val="28"/>
        </w:rPr>
      </w:pPr>
      <w:r w:rsidRPr="00F84123">
        <w:rPr>
          <w:rFonts w:ascii="Grotesque" w:eastAsia="Calibri" w:hAnsi="Grotesque"/>
          <w:b/>
          <w:sz w:val="56"/>
          <w:szCs w:val="56"/>
        </w:rPr>
        <w:t>B</w:t>
      </w:r>
      <w:r w:rsidRPr="00F84123">
        <w:rPr>
          <w:rFonts w:ascii="Grotesque" w:eastAsia="Calibri" w:hAnsi="Grotesque"/>
          <w:sz w:val="28"/>
          <w:szCs w:val="28"/>
        </w:rPr>
        <w:t>IOGRAPHY</w:t>
      </w:r>
    </w:p>
    <w:p w14:paraId="053FA143" w14:textId="45FB8D1B" w:rsidR="00DB7DA5" w:rsidRPr="00DF69A4" w:rsidRDefault="00DB7DA5">
      <w:pPr>
        <w:jc w:val="both"/>
        <w:rPr>
          <w:rFonts w:ascii="Palatino Linotype" w:eastAsia="Palatino Linotype" w:hAnsi="Palatino Linotype" w:cs="Palatino Linotype"/>
          <w:bCs/>
        </w:rPr>
      </w:pPr>
    </w:p>
    <w:p w14:paraId="751A38CA" w14:textId="77777777" w:rsidR="00DB7DA5" w:rsidRPr="00DF69A4" w:rsidRDefault="00000000">
      <w:pPr>
        <w:jc w:val="both"/>
        <w:rPr>
          <w:rFonts w:ascii="Palatino Linotype" w:eastAsia="Palatino Linotype" w:hAnsi="Palatino Linotype" w:cs="Palatino Linotype"/>
          <w:b/>
          <w:sz w:val="32"/>
          <w:szCs w:val="32"/>
          <w:u w:val="single"/>
        </w:rPr>
      </w:pPr>
      <w:bookmarkStart w:id="0" w:name="w5s55z3n2pm8" w:colFirst="0" w:colLast="0"/>
      <w:bookmarkEnd w:id="0"/>
      <w:r w:rsidRPr="00DF69A4">
        <w:rPr>
          <w:rFonts w:ascii="Palatino Linotype" w:eastAsia="Palatino Linotype" w:hAnsi="Palatino Linotype" w:cs="Palatino Linotype"/>
          <w:b/>
          <w:sz w:val="32"/>
          <w:szCs w:val="32"/>
          <w:u w:val="single"/>
        </w:rPr>
        <w:t>SEAN BLAKEMORE</w:t>
      </w:r>
    </w:p>
    <w:p w14:paraId="0A019918" w14:textId="77777777" w:rsidR="00DB7DA5" w:rsidRPr="00DF69A4" w:rsidRDefault="00000000">
      <w:pPr>
        <w:rPr>
          <w:rFonts w:ascii="Grotesque" w:eastAsia="Palatino Linotype" w:hAnsi="Grotesque" w:cs="Palatino Linotype"/>
          <w:b/>
          <w:u w:val="single"/>
        </w:rPr>
      </w:pPr>
      <w:r w:rsidRPr="00DF69A4">
        <w:rPr>
          <w:rFonts w:ascii="Grotesque" w:eastAsia="Palatino Linotype" w:hAnsi="Grotesque" w:cs="Palatino Linotype"/>
          <w:i/>
        </w:rPr>
        <w:t>Sheriff Myer, Freeform’s “Cruel Summer”</w:t>
      </w:r>
    </w:p>
    <w:p w14:paraId="7A5ADCFF" w14:textId="77777777" w:rsidR="00DB7DA5" w:rsidRPr="00DF69A4" w:rsidRDefault="00DB7DA5">
      <w:pPr>
        <w:rPr>
          <w:rFonts w:ascii="Grotesque" w:eastAsia="Palatino Linotype" w:hAnsi="Grotesque" w:cs="Palatino Linotype"/>
        </w:rPr>
      </w:pPr>
    </w:p>
    <w:p w14:paraId="78A193E4" w14:textId="298434F6" w:rsidR="00DF69A4" w:rsidRDefault="00DF69A4" w:rsidP="00DF69A4">
      <w:pPr>
        <w:jc w:val="both"/>
        <w:rPr>
          <w:rFonts w:ascii="Grotesque" w:eastAsia="Palatino Linotype" w:hAnsi="Grotesque" w:cs="Palatino Linotype"/>
        </w:rPr>
      </w:pPr>
      <w:r w:rsidRPr="00DF69A4">
        <w:rPr>
          <w:rFonts w:ascii="Grotesque" w:eastAsia="Palatino Linotype" w:hAnsi="Grotesque" w:cs="Palatino Linotype"/>
        </w:rPr>
        <w:t xml:space="preserve">Sean Blakemore </w:t>
      </w:r>
      <w:r w:rsidR="000E4BD9">
        <w:rPr>
          <w:rFonts w:ascii="Grotesque" w:eastAsia="Palatino Linotype" w:hAnsi="Grotesque" w:cs="Palatino Linotype"/>
        </w:rPr>
        <w:t>stars as</w:t>
      </w:r>
      <w:r w:rsidRPr="00DF69A4">
        <w:rPr>
          <w:rFonts w:ascii="Grotesque" w:eastAsia="Palatino Linotype" w:hAnsi="Grotesque" w:cs="Palatino Linotype"/>
        </w:rPr>
        <w:t xml:space="preserve"> Sheriff Myer, an old-fashioned law-and-order type</w:t>
      </w:r>
      <w:r w:rsidR="000E4BD9">
        <w:rPr>
          <w:rFonts w:ascii="Grotesque" w:eastAsia="Palatino Linotype" w:hAnsi="Grotesque" w:cs="Palatino Linotype"/>
        </w:rPr>
        <w:t xml:space="preserve"> who is</w:t>
      </w:r>
      <w:r w:rsidRPr="00DF69A4">
        <w:rPr>
          <w:rFonts w:ascii="Grotesque" w:eastAsia="Palatino Linotype" w:hAnsi="Grotesque" w:cs="Palatino Linotype"/>
        </w:rPr>
        <w:t xml:space="preserve"> under pressure to solve the first major crime in Chatham</w:t>
      </w:r>
      <w:r>
        <w:rPr>
          <w:rFonts w:ascii="Grotesque" w:eastAsia="Palatino Linotype" w:hAnsi="Grotesque" w:cs="Palatino Linotype"/>
        </w:rPr>
        <w:t>,</w:t>
      </w:r>
      <w:r w:rsidRPr="00AD1782">
        <w:rPr>
          <w:rFonts w:ascii="Grotesque" w:eastAsia="Palatino Linotype" w:hAnsi="Grotesque" w:cs="Palatino Linotype"/>
        </w:rPr>
        <w:t xml:space="preserve"> in season two of the highly anticipated Freeform anthology series “Cruel Summer.”</w:t>
      </w:r>
    </w:p>
    <w:p w14:paraId="044863E9" w14:textId="77777777" w:rsidR="00DF69A4" w:rsidRDefault="00DF69A4" w:rsidP="00DF69A4">
      <w:pPr>
        <w:jc w:val="both"/>
        <w:rPr>
          <w:rFonts w:ascii="Grotesque" w:eastAsia="Palatino Linotype" w:hAnsi="Grotesque" w:cs="Palatino Linotype"/>
        </w:rPr>
      </w:pPr>
    </w:p>
    <w:p w14:paraId="0ADD1415" w14:textId="1CC14707" w:rsidR="00DB7DA5" w:rsidRPr="00DF69A4" w:rsidRDefault="000E4BD9" w:rsidP="00DF69A4">
      <w:pPr>
        <w:jc w:val="both"/>
        <w:rPr>
          <w:rFonts w:ascii="Grotesque" w:eastAsia="Palatino Linotype" w:hAnsi="Grotesque" w:cs="Palatino Linotype"/>
        </w:rPr>
      </w:pPr>
      <w:r>
        <w:rPr>
          <w:rFonts w:ascii="Grotesque" w:eastAsia="Palatino Linotype" w:hAnsi="Grotesque" w:cs="Palatino Linotype"/>
        </w:rPr>
        <w:t>Blakemore is an award-winning actor who</w:t>
      </w:r>
      <w:r w:rsidR="00000000" w:rsidRPr="00DF69A4">
        <w:rPr>
          <w:rFonts w:ascii="Grotesque" w:eastAsia="Palatino Linotype" w:hAnsi="Grotesque" w:cs="Palatino Linotype"/>
        </w:rPr>
        <w:t xml:space="preserve"> has an undeniable presence on screen</w:t>
      </w:r>
      <w:r>
        <w:rPr>
          <w:rFonts w:ascii="Grotesque" w:eastAsia="Palatino Linotype" w:hAnsi="Grotesque" w:cs="Palatino Linotype"/>
        </w:rPr>
        <w:t>. He</w:t>
      </w:r>
      <w:r w:rsidR="00000000" w:rsidRPr="00DF69A4">
        <w:rPr>
          <w:rFonts w:ascii="Grotesque" w:eastAsia="Palatino Linotype" w:hAnsi="Grotesque" w:cs="Palatino Linotype"/>
        </w:rPr>
        <w:t xml:space="preserve"> is well known for his depth</w:t>
      </w:r>
      <w:r>
        <w:rPr>
          <w:rFonts w:ascii="Grotesque" w:eastAsia="Palatino Linotype" w:hAnsi="Grotesque" w:cs="Palatino Linotype"/>
        </w:rPr>
        <w:t xml:space="preserve"> and</w:t>
      </w:r>
      <w:r w:rsidR="00000000" w:rsidRPr="00DF69A4">
        <w:rPr>
          <w:rFonts w:ascii="Grotesque" w:eastAsia="Palatino Linotype" w:hAnsi="Grotesque" w:cs="Palatino Linotype"/>
        </w:rPr>
        <w:t xml:space="preserve"> honesty and </w:t>
      </w:r>
      <w:r>
        <w:rPr>
          <w:rFonts w:ascii="Grotesque" w:eastAsia="Palatino Linotype" w:hAnsi="Grotesque" w:cs="Palatino Linotype"/>
        </w:rPr>
        <w:t xml:space="preserve">the </w:t>
      </w:r>
      <w:r w:rsidR="00000000" w:rsidRPr="00DF69A4">
        <w:rPr>
          <w:rFonts w:ascii="Grotesque" w:eastAsia="Palatino Linotype" w:hAnsi="Grotesque" w:cs="Palatino Linotype"/>
        </w:rPr>
        <w:t xml:space="preserve">raw gifts he brings to each character. In film, he has worked opposite Brad Pitt in </w:t>
      </w:r>
      <w:r>
        <w:rPr>
          <w:rFonts w:ascii="Grotesque" w:eastAsia="Palatino Linotype" w:hAnsi="Grotesque" w:cs="Palatino Linotype"/>
        </w:rPr>
        <w:t>“</w:t>
      </w:r>
      <w:r w:rsidR="00000000" w:rsidRPr="00DF69A4">
        <w:rPr>
          <w:rFonts w:ascii="Grotesque" w:eastAsia="Palatino Linotype" w:hAnsi="Grotesque" w:cs="Palatino Linotype"/>
        </w:rPr>
        <w:t>Ad Astra</w:t>
      </w:r>
      <w:r>
        <w:rPr>
          <w:rFonts w:ascii="Grotesque" w:eastAsia="Palatino Linotype" w:hAnsi="Grotesque" w:cs="Palatino Linotype"/>
        </w:rPr>
        <w:t>”</w:t>
      </w:r>
      <w:r w:rsidR="00000000" w:rsidRPr="00DF69A4">
        <w:rPr>
          <w:rFonts w:ascii="Grotesque" w:eastAsia="Palatino Linotype" w:hAnsi="Grotesque" w:cs="Palatino Linotype"/>
        </w:rPr>
        <w:t xml:space="preserve"> and garnered rave reviews for his work in </w:t>
      </w:r>
      <w:r>
        <w:rPr>
          <w:rFonts w:ascii="Grotesque" w:eastAsia="Palatino Linotype" w:hAnsi="Grotesque" w:cs="Palatino Linotype"/>
        </w:rPr>
        <w:t>“</w:t>
      </w:r>
      <w:r w:rsidR="00000000" w:rsidRPr="00DF69A4">
        <w:rPr>
          <w:rFonts w:ascii="Grotesque" w:eastAsia="Palatino Linotype" w:hAnsi="Grotesque" w:cs="Palatino Linotype"/>
        </w:rPr>
        <w:t xml:space="preserve">Star Trek </w:t>
      </w:r>
      <w:proofErr w:type="gramStart"/>
      <w:r w:rsidR="00000000" w:rsidRPr="00DF69A4">
        <w:rPr>
          <w:rFonts w:ascii="Grotesque" w:eastAsia="Palatino Linotype" w:hAnsi="Grotesque" w:cs="Palatino Linotype"/>
        </w:rPr>
        <w:t>Into</w:t>
      </w:r>
      <w:proofErr w:type="gramEnd"/>
      <w:r w:rsidR="00000000" w:rsidRPr="00DF69A4">
        <w:rPr>
          <w:rFonts w:ascii="Grotesque" w:eastAsia="Palatino Linotype" w:hAnsi="Grotesque" w:cs="Palatino Linotype"/>
        </w:rPr>
        <w:t xml:space="preserve"> Darkness</w:t>
      </w:r>
      <w:r>
        <w:rPr>
          <w:rFonts w:ascii="Grotesque" w:eastAsia="Palatino Linotype" w:hAnsi="Grotesque" w:cs="Palatino Linotype"/>
        </w:rPr>
        <w:t>,”</w:t>
      </w:r>
      <w:r w:rsidR="00000000" w:rsidRPr="00DF69A4">
        <w:rPr>
          <w:rFonts w:ascii="Grotesque" w:eastAsia="Palatino Linotype" w:hAnsi="Grotesque" w:cs="Palatino Linotype"/>
        </w:rPr>
        <w:t xml:space="preserve"> </w:t>
      </w:r>
      <w:r>
        <w:rPr>
          <w:rFonts w:ascii="Grotesque" w:eastAsia="Palatino Linotype" w:hAnsi="Grotesque" w:cs="Palatino Linotype"/>
        </w:rPr>
        <w:t>“</w:t>
      </w:r>
      <w:r w:rsidR="00000000" w:rsidRPr="00DF69A4">
        <w:rPr>
          <w:rFonts w:ascii="Grotesque" w:eastAsia="Palatino Linotype" w:hAnsi="Grotesque" w:cs="Palatino Linotype"/>
        </w:rPr>
        <w:t>Spinning Man</w:t>
      </w:r>
      <w:r>
        <w:rPr>
          <w:rFonts w:ascii="Grotesque" w:eastAsia="Palatino Linotype" w:hAnsi="Grotesque" w:cs="Palatino Linotype"/>
        </w:rPr>
        <w:t>,”</w:t>
      </w:r>
      <w:r w:rsidR="00000000" w:rsidRPr="00DF69A4">
        <w:rPr>
          <w:rFonts w:ascii="Grotesque" w:eastAsia="Palatino Linotype" w:hAnsi="Grotesque" w:cs="Palatino Linotype"/>
        </w:rPr>
        <w:t xml:space="preserve"> “Motives</w:t>
      </w:r>
      <w:r>
        <w:rPr>
          <w:rFonts w:ascii="Grotesque" w:eastAsia="Palatino Linotype" w:hAnsi="Grotesque" w:cs="Palatino Linotype"/>
        </w:rPr>
        <w:t>,”</w:t>
      </w:r>
      <w:r w:rsidR="00000000" w:rsidRPr="00DF69A4">
        <w:rPr>
          <w:rFonts w:ascii="Grotesque" w:eastAsia="Palatino Linotype" w:hAnsi="Grotesque" w:cs="Palatino Linotype"/>
        </w:rPr>
        <w:t xml:space="preserve"> </w:t>
      </w:r>
      <w:r>
        <w:rPr>
          <w:rFonts w:ascii="Grotesque" w:eastAsia="Palatino Linotype" w:hAnsi="Grotesque" w:cs="Palatino Linotype"/>
        </w:rPr>
        <w:t>“</w:t>
      </w:r>
      <w:r w:rsidR="00000000" w:rsidRPr="00DF69A4">
        <w:rPr>
          <w:rFonts w:ascii="Grotesque" w:eastAsia="Palatino Linotype" w:hAnsi="Grotesque" w:cs="Palatino Linotype"/>
        </w:rPr>
        <w:t>Young Cesar</w:t>
      </w:r>
      <w:r>
        <w:rPr>
          <w:rFonts w:ascii="Grotesque" w:eastAsia="Palatino Linotype" w:hAnsi="Grotesque" w:cs="Palatino Linotype"/>
        </w:rPr>
        <w:t>,”</w:t>
      </w:r>
      <w:r w:rsidR="00000000" w:rsidRPr="00DF69A4">
        <w:rPr>
          <w:rFonts w:ascii="Grotesque" w:eastAsia="Palatino Linotype" w:hAnsi="Grotesque" w:cs="Palatino Linotype"/>
        </w:rPr>
        <w:t xml:space="preserve"> </w:t>
      </w:r>
      <w:r>
        <w:rPr>
          <w:rFonts w:ascii="Grotesque" w:eastAsia="Palatino Linotype" w:hAnsi="Grotesque" w:cs="Palatino Linotype"/>
        </w:rPr>
        <w:t>“</w:t>
      </w:r>
      <w:r w:rsidR="00000000" w:rsidRPr="00DF69A4">
        <w:rPr>
          <w:rFonts w:ascii="Grotesque" w:eastAsia="Palatino Linotype" w:hAnsi="Grotesque" w:cs="Palatino Linotype"/>
        </w:rPr>
        <w:t>Blackout</w:t>
      </w:r>
      <w:r>
        <w:rPr>
          <w:rFonts w:ascii="Grotesque" w:eastAsia="Palatino Linotype" w:hAnsi="Grotesque" w:cs="Palatino Linotype"/>
        </w:rPr>
        <w:t>,”</w:t>
      </w:r>
      <w:r w:rsidR="00000000" w:rsidRPr="00DF69A4">
        <w:rPr>
          <w:rFonts w:ascii="Grotesque" w:eastAsia="Palatino Linotype" w:hAnsi="Grotesque" w:cs="Palatino Linotype"/>
        </w:rPr>
        <w:t xml:space="preserve"> </w:t>
      </w:r>
      <w:r>
        <w:rPr>
          <w:rFonts w:ascii="Grotesque" w:eastAsia="Palatino Linotype" w:hAnsi="Grotesque" w:cs="Palatino Linotype"/>
        </w:rPr>
        <w:t>“</w:t>
      </w:r>
      <w:r w:rsidR="00000000" w:rsidRPr="00DF69A4">
        <w:rPr>
          <w:rFonts w:ascii="Grotesque" w:eastAsia="Palatino Linotype" w:hAnsi="Grotesque" w:cs="Palatino Linotype"/>
        </w:rPr>
        <w:t>Restraining Order</w:t>
      </w:r>
      <w:r>
        <w:rPr>
          <w:rFonts w:ascii="Grotesque" w:eastAsia="Palatino Linotype" w:hAnsi="Grotesque" w:cs="Palatino Linotype"/>
        </w:rPr>
        <w:t>,”</w:t>
      </w:r>
      <w:r w:rsidR="00000000" w:rsidRPr="00DF69A4">
        <w:rPr>
          <w:rFonts w:ascii="Grotesque" w:eastAsia="Palatino Linotype" w:hAnsi="Grotesque" w:cs="Palatino Linotype"/>
        </w:rPr>
        <w:t xml:space="preserve"> </w:t>
      </w:r>
      <w:r>
        <w:rPr>
          <w:rFonts w:ascii="Grotesque" w:eastAsia="Palatino Linotype" w:hAnsi="Grotesque" w:cs="Palatino Linotype"/>
        </w:rPr>
        <w:t>“</w:t>
      </w:r>
      <w:r w:rsidR="00000000" w:rsidRPr="00DF69A4">
        <w:rPr>
          <w:rFonts w:ascii="Grotesque" w:eastAsia="Palatino Linotype" w:hAnsi="Grotesque" w:cs="Palatino Linotype"/>
        </w:rPr>
        <w:t xml:space="preserve">Woman Thou Art Loosed” and </w:t>
      </w:r>
      <w:r>
        <w:rPr>
          <w:rFonts w:ascii="Grotesque" w:eastAsia="Palatino Linotype" w:hAnsi="Grotesque" w:cs="Palatino Linotype"/>
        </w:rPr>
        <w:t>“</w:t>
      </w:r>
      <w:r w:rsidR="00000000" w:rsidRPr="00DF69A4">
        <w:rPr>
          <w:rFonts w:ascii="Grotesque" w:eastAsia="Palatino Linotype" w:hAnsi="Grotesque" w:cs="Palatino Linotype"/>
        </w:rPr>
        <w:t>For The Love of Lockwood</w:t>
      </w:r>
      <w:r>
        <w:rPr>
          <w:rFonts w:ascii="Grotesque" w:eastAsia="Palatino Linotype" w:hAnsi="Grotesque" w:cs="Palatino Linotype"/>
        </w:rPr>
        <w:t>.”</w:t>
      </w:r>
    </w:p>
    <w:p w14:paraId="5E581D67" w14:textId="77777777" w:rsidR="00DB7DA5" w:rsidRPr="00DF69A4" w:rsidRDefault="00DB7DA5" w:rsidP="00DF69A4">
      <w:pPr>
        <w:jc w:val="both"/>
        <w:rPr>
          <w:rFonts w:ascii="Grotesque" w:eastAsia="Palatino Linotype" w:hAnsi="Grotesque" w:cs="Palatino Linotype"/>
        </w:rPr>
      </w:pPr>
    </w:p>
    <w:p w14:paraId="3E430D61" w14:textId="77777777" w:rsidR="000E4BD9" w:rsidRPr="00DF69A4" w:rsidRDefault="000E4BD9" w:rsidP="000E4BD9">
      <w:pPr>
        <w:jc w:val="both"/>
        <w:rPr>
          <w:rFonts w:ascii="Grotesque" w:eastAsia="Palatino Linotype" w:hAnsi="Grotesque" w:cs="Palatino Linotype"/>
        </w:rPr>
      </w:pPr>
      <w:proofErr w:type="gramStart"/>
      <w:r>
        <w:rPr>
          <w:rFonts w:ascii="Grotesque" w:eastAsia="Palatino Linotype" w:hAnsi="Grotesque" w:cs="Palatino Linotype"/>
        </w:rPr>
        <w:t>A</w:t>
      </w:r>
      <w:r w:rsidR="00000000" w:rsidRPr="00DF69A4">
        <w:rPr>
          <w:rFonts w:ascii="Grotesque" w:eastAsia="Palatino Linotype" w:hAnsi="Grotesque" w:cs="Palatino Linotype"/>
        </w:rPr>
        <w:t>lso</w:t>
      </w:r>
      <w:proofErr w:type="gramEnd"/>
      <w:r w:rsidR="00000000" w:rsidRPr="00DF69A4">
        <w:rPr>
          <w:rFonts w:ascii="Grotesque" w:eastAsia="Palatino Linotype" w:hAnsi="Grotesque" w:cs="Palatino Linotype"/>
        </w:rPr>
        <w:t xml:space="preserve"> a prolific actor in television</w:t>
      </w:r>
      <w:r>
        <w:rPr>
          <w:rFonts w:ascii="Grotesque" w:eastAsia="Palatino Linotype" w:hAnsi="Grotesque" w:cs="Palatino Linotype"/>
        </w:rPr>
        <w:t>, He</w:t>
      </w:r>
      <w:r w:rsidR="00000000" w:rsidRPr="00DF69A4">
        <w:rPr>
          <w:rFonts w:ascii="Grotesque" w:eastAsia="Palatino Linotype" w:hAnsi="Grotesque" w:cs="Palatino Linotype"/>
        </w:rPr>
        <w:t xml:space="preserve"> has worked on critically acclaimed shows such as “Greenleaf</w:t>
      </w:r>
      <w:r>
        <w:rPr>
          <w:rFonts w:ascii="Grotesque" w:eastAsia="Palatino Linotype" w:hAnsi="Grotesque" w:cs="Palatino Linotype"/>
        </w:rPr>
        <w:t>,”</w:t>
      </w:r>
      <w:r w:rsidR="00000000" w:rsidRPr="00DF69A4">
        <w:rPr>
          <w:rFonts w:ascii="Grotesque" w:eastAsia="Palatino Linotype" w:hAnsi="Grotesque" w:cs="Palatino Linotype"/>
        </w:rPr>
        <w:t xml:space="preserve"> “The Quad</w:t>
      </w:r>
      <w:r>
        <w:rPr>
          <w:rFonts w:ascii="Grotesque" w:eastAsia="Palatino Linotype" w:hAnsi="Grotesque" w:cs="Palatino Linotype"/>
        </w:rPr>
        <w:t>,</w:t>
      </w:r>
      <w:r w:rsidR="00000000" w:rsidRPr="00DF69A4">
        <w:rPr>
          <w:rFonts w:ascii="Grotesque" w:eastAsia="Palatino Linotype" w:hAnsi="Grotesque" w:cs="Palatino Linotype"/>
        </w:rPr>
        <w:t>” “13 Reasons Why</w:t>
      </w:r>
      <w:r>
        <w:rPr>
          <w:rFonts w:ascii="Grotesque" w:eastAsia="Palatino Linotype" w:hAnsi="Grotesque" w:cs="Palatino Linotype"/>
        </w:rPr>
        <w:t>,</w:t>
      </w:r>
      <w:r w:rsidR="00000000" w:rsidRPr="00DF69A4">
        <w:rPr>
          <w:rFonts w:ascii="Grotesque" w:eastAsia="Palatino Linotype" w:hAnsi="Grotesque" w:cs="Palatino Linotype"/>
        </w:rPr>
        <w:t xml:space="preserve">” </w:t>
      </w:r>
      <w:r>
        <w:rPr>
          <w:rFonts w:ascii="Grotesque" w:eastAsia="Palatino Linotype" w:hAnsi="Grotesque" w:cs="Palatino Linotype"/>
        </w:rPr>
        <w:t>“</w:t>
      </w:r>
      <w:r w:rsidR="00000000" w:rsidRPr="00DF69A4">
        <w:rPr>
          <w:rFonts w:ascii="Grotesque" w:eastAsia="Palatino Linotype" w:hAnsi="Grotesque" w:cs="Palatino Linotype"/>
        </w:rPr>
        <w:t>American Crime</w:t>
      </w:r>
      <w:r>
        <w:rPr>
          <w:rFonts w:ascii="Grotesque" w:eastAsia="Palatino Linotype" w:hAnsi="Grotesque" w:cs="Palatino Linotype"/>
        </w:rPr>
        <w:t>,”</w:t>
      </w:r>
      <w:r w:rsidR="00000000" w:rsidRPr="00DF69A4">
        <w:rPr>
          <w:rFonts w:ascii="Grotesque" w:eastAsia="Palatino Linotype" w:hAnsi="Grotesque" w:cs="Palatino Linotype"/>
        </w:rPr>
        <w:t xml:space="preserve"> </w:t>
      </w:r>
      <w:r>
        <w:rPr>
          <w:rFonts w:ascii="Grotesque" w:eastAsia="Palatino Linotype" w:hAnsi="Grotesque" w:cs="Palatino Linotype"/>
        </w:rPr>
        <w:t>“</w:t>
      </w:r>
      <w:r w:rsidR="00000000" w:rsidRPr="00DF69A4">
        <w:rPr>
          <w:rFonts w:ascii="Grotesque" w:eastAsia="Palatino Linotype" w:hAnsi="Grotesque" w:cs="Palatino Linotype"/>
        </w:rPr>
        <w:t>Bosch</w:t>
      </w:r>
      <w:r>
        <w:rPr>
          <w:rFonts w:ascii="Grotesque" w:eastAsia="Palatino Linotype" w:hAnsi="Grotesque" w:cs="Palatino Linotype"/>
        </w:rPr>
        <w:t>,”</w:t>
      </w:r>
      <w:r w:rsidR="00000000" w:rsidRPr="00DF69A4">
        <w:rPr>
          <w:rFonts w:ascii="Grotesque" w:eastAsia="Palatino Linotype" w:hAnsi="Grotesque" w:cs="Palatino Linotype"/>
        </w:rPr>
        <w:t xml:space="preserve"> “American Horror Stories” and Steven Spielberg</w:t>
      </w:r>
      <w:r>
        <w:rPr>
          <w:rFonts w:ascii="Grotesque" w:eastAsia="Palatino Linotype" w:hAnsi="Grotesque" w:cs="Palatino Linotype"/>
        </w:rPr>
        <w:t>’</w:t>
      </w:r>
      <w:r w:rsidR="00000000" w:rsidRPr="00DF69A4">
        <w:rPr>
          <w:rFonts w:ascii="Grotesque" w:eastAsia="Palatino Linotype" w:hAnsi="Grotesque" w:cs="Palatino Linotype"/>
        </w:rPr>
        <w:t>s mini</w:t>
      </w:r>
      <w:r>
        <w:rPr>
          <w:rFonts w:ascii="Grotesque" w:eastAsia="Palatino Linotype" w:hAnsi="Grotesque" w:cs="Palatino Linotype"/>
        </w:rPr>
        <w:t>-</w:t>
      </w:r>
      <w:r w:rsidR="00000000" w:rsidRPr="00DF69A4">
        <w:rPr>
          <w:rFonts w:ascii="Grotesque" w:eastAsia="Palatino Linotype" w:hAnsi="Grotesque" w:cs="Palatino Linotype"/>
        </w:rPr>
        <w:t>series “Into the West</w:t>
      </w:r>
      <w:r>
        <w:rPr>
          <w:rFonts w:ascii="Grotesque" w:eastAsia="Palatino Linotype" w:hAnsi="Grotesque" w:cs="Palatino Linotype"/>
        </w:rPr>
        <w:t>,”</w:t>
      </w:r>
      <w:r w:rsidR="00000000" w:rsidRPr="00DF69A4">
        <w:rPr>
          <w:rFonts w:ascii="Grotesque" w:eastAsia="Palatino Linotype" w:hAnsi="Grotesque" w:cs="Palatino Linotype"/>
        </w:rPr>
        <w:t xml:space="preserve"> just to name a few. He also earned a Daytime Emmy</w:t>
      </w:r>
      <w:r w:rsidRPr="000E4BD9">
        <w:rPr>
          <w:rFonts w:ascii="Grotesque" w:eastAsia="Palatino Linotype" w:hAnsi="Grotesque" w:cs="Palatino Linotype"/>
          <w:vertAlign w:val="superscript"/>
        </w:rPr>
        <w:t>®</w:t>
      </w:r>
      <w:r w:rsidR="00000000" w:rsidRPr="00DF69A4">
        <w:rPr>
          <w:rFonts w:ascii="Grotesque" w:eastAsia="Palatino Linotype" w:hAnsi="Grotesque" w:cs="Palatino Linotype"/>
        </w:rPr>
        <w:t xml:space="preserve"> Award for his role on </w:t>
      </w:r>
      <w:r>
        <w:rPr>
          <w:rFonts w:ascii="Grotesque" w:eastAsia="Palatino Linotype" w:hAnsi="Grotesque" w:cs="Palatino Linotype"/>
        </w:rPr>
        <w:t>“</w:t>
      </w:r>
      <w:r w:rsidR="00000000" w:rsidRPr="00DF69A4">
        <w:rPr>
          <w:rFonts w:ascii="Grotesque" w:eastAsia="Palatino Linotype" w:hAnsi="Grotesque" w:cs="Palatino Linotype"/>
        </w:rPr>
        <w:t>General Hospital.</w:t>
      </w:r>
      <w:r>
        <w:rPr>
          <w:rFonts w:ascii="Grotesque" w:eastAsia="Palatino Linotype" w:hAnsi="Grotesque" w:cs="Palatino Linotype"/>
        </w:rPr>
        <w:t xml:space="preserve">” </w:t>
      </w:r>
      <w:r w:rsidRPr="00DF69A4">
        <w:rPr>
          <w:rFonts w:ascii="Grotesque" w:eastAsia="Palatino Linotype" w:hAnsi="Grotesque" w:cs="Palatino Linotype"/>
        </w:rPr>
        <w:t xml:space="preserve">More recently, </w:t>
      </w:r>
      <w:r>
        <w:rPr>
          <w:rFonts w:ascii="Grotesque" w:eastAsia="Palatino Linotype" w:hAnsi="Grotesque" w:cs="Palatino Linotype"/>
        </w:rPr>
        <w:t>Blakemore</w:t>
      </w:r>
      <w:r w:rsidRPr="00DF69A4">
        <w:rPr>
          <w:rFonts w:ascii="Grotesque" w:eastAsia="Palatino Linotype" w:hAnsi="Grotesque" w:cs="Palatino Linotype"/>
        </w:rPr>
        <w:t xml:space="preserve"> appeared in the OWN TV series “All Rise</w:t>
      </w:r>
      <w:r>
        <w:rPr>
          <w:rFonts w:ascii="Grotesque" w:eastAsia="Palatino Linotype" w:hAnsi="Grotesque" w:cs="Palatino Linotype"/>
        </w:rPr>
        <w:t>.”</w:t>
      </w:r>
      <w:r w:rsidRPr="00DF69A4">
        <w:rPr>
          <w:rFonts w:ascii="Grotesque" w:eastAsia="Palatino Linotype" w:hAnsi="Grotesque" w:cs="Palatino Linotype"/>
        </w:rPr>
        <w:t xml:space="preserve"> </w:t>
      </w:r>
    </w:p>
    <w:p w14:paraId="6DBEFDA2" w14:textId="77777777" w:rsidR="00DB7DA5" w:rsidRPr="00DF69A4" w:rsidRDefault="00DB7DA5" w:rsidP="00DF69A4">
      <w:pPr>
        <w:jc w:val="both"/>
        <w:rPr>
          <w:rFonts w:ascii="Grotesque" w:eastAsia="Palatino Linotype" w:hAnsi="Grotesque" w:cs="Palatino Linotype"/>
        </w:rPr>
      </w:pPr>
    </w:p>
    <w:p w14:paraId="53152603" w14:textId="48A41EBE" w:rsidR="00DB7DA5" w:rsidRPr="00DF69A4" w:rsidRDefault="00000000" w:rsidP="00DF69A4">
      <w:pPr>
        <w:jc w:val="both"/>
        <w:rPr>
          <w:rFonts w:ascii="Grotesque" w:eastAsia="Palatino Linotype" w:hAnsi="Grotesque" w:cs="Palatino Linotype"/>
        </w:rPr>
      </w:pPr>
      <w:r w:rsidRPr="00DF69A4">
        <w:rPr>
          <w:rFonts w:ascii="Grotesque" w:eastAsia="Palatino Linotype" w:hAnsi="Grotesque" w:cs="Palatino Linotype"/>
        </w:rPr>
        <w:t>Blakemore also won the NAACP Theatre Award for his powerful performance in the dramatic play “Saturday Night at the Palace</w:t>
      </w:r>
      <w:r w:rsidR="000E4BD9">
        <w:rPr>
          <w:rFonts w:ascii="Grotesque" w:eastAsia="Palatino Linotype" w:hAnsi="Grotesque" w:cs="Palatino Linotype"/>
        </w:rPr>
        <w:t>.”</w:t>
      </w:r>
      <w:r w:rsidRPr="00DF69A4">
        <w:rPr>
          <w:rFonts w:ascii="Grotesque" w:eastAsia="Palatino Linotype" w:hAnsi="Grotesque" w:cs="Palatino Linotype"/>
        </w:rPr>
        <w:t xml:space="preserve"> Some of </w:t>
      </w:r>
      <w:r w:rsidR="000E4BD9">
        <w:rPr>
          <w:rFonts w:ascii="Grotesque" w:eastAsia="Palatino Linotype" w:hAnsi="Grotesque" w:cs="Palatino Linotype"/>
        </w:rPr>
        <w:t>his</w:t>
      </w:r>
      <w:r w:rsidRPr="00DF69A4">
        <w:rPr>
          <w:rFonts w:ascii="Grotesque" w:eastAsia="Palatino Linotype" w:hAnsi="Grotesque" w:cs="Palatino Linotype"/>
        </w:rPr>
        <w:t xml:space="preserve"> </w:t>
      </w:r>
      <w:r w:rsidR="000E4BD9">
        <w:rPr>
          <w:rFonts w:ascii="Grotesque" w:eastAsia="Palatino Linotype" w:hAnsi="Grotesque" w:cs="Palatino Linotype"/>
        </w:rPr>
        <w:t>additional</w:t>
      </w:r>
      <w:r w:rsidRPr="00DF69A4">
        <w:rPr>
          <w:rFonts w:ascii="Grotesque" w:eastAsia="Palatino Linotype" w:hAnsi="Grotesque" w:cs="Palatino Linotype"/>
        </w:rPr>
        <w:t xml:space="preserve"> stage work includes </w:t>
      </w:r>
      <w:r w:rsidR="000E4BD9">
        <w:rPr>
          <w:rFonts w:ascii="Grotesque" w:eastAsia="Palatino Linotype" w:hAnsi="Grotesque" w:cs="Palatino Linotype"/>
        </w:rPr>
        <w:t>“</w:t>
      </w:r>
      <w:r w:rsidRPr="00DF69A4">
        <w:rPr>
          <w:rFonts w:ascii="Grotesque" w:eastAsia="Palatino Linotype" w:hAnsi="Grotesque" w:cs="Palatino Linotype"/>
        </w:rPr>
        <w:t>Ninth Wave</w:t>
      </w:r>
      <w:r w:rsidR="000E4BD9">
        <w:rPr>
          <w:rFonts w:ascii="Grotesque" w:eastAsia="Palatino Linotype" w:hAnsi="Grotesque" w:cs="Palatino Linotype"/>
        </w:rPr>
        <w:t>,”</w:t>
      </w:r>
      <w:r w:rsidRPr="00DF69A4">
        <w:rPr>
          <w:rFonts w:ascii="Grotesque" w:eastAsia="Palatino Linotype" w:hAnsi="Grotesque" w:cs="Palatino Linotype"/>
        </w:rPr>
        <w:t xml:space="preserve"> </w:t>
      </w:r>
      <w:r w:rsidR="000E4BD9">
        <w:rPr>
          <w:rFonts w:ascii="Grotesque" w:eastAsia="Palatino Linotype" w:hAnsi="Grotesque" w:cs="Palatino Linotype"/>
        </w:rPr>
        <w:t>“</w:t>
      </w:r>
      <w:r w:rsidRPr="00DF69A4">
        <w:rPr>
          <w:rFonts w:ascii="Grotesque" w:eastAsia="Palatino Linotype" w:hAnsi="Grotesque" w:cs="Palatino Linotype"/>
        </w:rPr>
        <w:t>Seduced</w:t>
      </w:r>
      <w:r w:rsidR="000E4BD9">
        <w:rPr>
          <w:rFonts w:ascii="Grotesque" w:eastAsia="Palatino Linotype" w:hAnsi="Grotesque" w:cs="Palatino Linotype"/>
        </w:rPr>
        <w:t>,”</w:t>
      </w:r>
      <w:r w:rsidRPr="00DF69A4">
        <w:rPr>
          <w:rFonts w:ascii="Grotesque" w:eastAsia="Palatino Linotype" w:hAnsi="Grotesque" w:cs="Palatino Linotype"/>
        </w:rPr>
        <w:t xml:space="preserve"> “Church Girl” and </w:t>
      </w:r>
      <w:r w:rsidR="000E4BD9">
        <w:rPr>
          <w:rFonts w:ascii="Grotesque" w:eastAsia="Palatino Linotype" w:hAnsi="Grotesque" w:cs="Palatino Linotype"/>
        </w:rPr>
        <w:t>“</w:t>
      </w:r>
      <w:r w:rsidRPr="00DF69A4">
        <w:rPr>
          <w:rFonts w:ascii="Grotesque" w:eastAsia="Palatino Linotype" w:hAnsi="Grotesque" w:cs="Palatino Linotype"/>
        </w:rPr>
        <w:t>House of Blue Leaves</w:t>
      </w:r>
      <w:r w:rsidR="000E4BD9">
        <w:rPr>
          <w:rFonts w:ascii="Grotesque" w:eastAsia="Palatino Linotype" w:hAnsi="Grotesque" w:cs="Palatino Linotype"/>
        </w:rPr>
        <w:t>.”</w:t>
      </w:r>
    </w:p>
    <w:p w14:paraId="6D602C29" w14:textId="77777777" w:rsidR="00DB7DA5" w:rsidRPr="00DF69A4" w:rsidRDefault="00DB7DA5" w:rsidP="00DF69A4">
      <w:pPr>
        <w:jc w:val="both"/>
        <w:rPr>
          <w:rFonts w:ascii="Grotesque" w:eastAsia="Palatino Linotype" w:hAnsi="Grotesque" w:cs="Palatino Linotype"/>
        </w:rPr>
      </w:pPr>
    </w:p>
    <w:p w14:paraId="3B2B67BD" w14:textId="6B35595F" w:rsidR="00DB7DA5" w:rsidRPr="00DF69A4" w:rsidRDefault="00000000" w:rsidP="006454BE">
      <w:pPr>
        <w:jc w:val="center"/>
        <w:rPr>
          <w:rFonts w:ascii="Grotesque" w:eastAsia="Palatino Linotype" w:hAnsi="Grotesque" w:cs="Palatino Linotype"/>
          <w:b/>
        </w:rPr>
      </w:pPr>
      <w:r w:rsidRPr="00DF69A4">
        <w:rPr>
          <w:rFonts w:ascii="Grotesque" w:eastAsia="Palatino Linotype" w:hAnsi="Grotesque" w:cs="Palatino Linotype"/>
          <w:b/>
        </w:rPr>
        <w:t>-- Freeform --</w:t>
      </w:r>
    </w:p>
    <w:sectPr w:rsidR="00DB7DA5" w:rsidRPr="00DF69A4" w:rsidSect="006454BE">
      <w:pgSz w:w="12240" w:h="15840"/>
      <w:pgMar w:top="1008" w:right="1296" w:bottom="720" w:left="1152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otesque">
    <w:altName w:val="Grotesque"/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AD727E"/>
    <w:multiLevelType w:val="multilevel"/>
    <w:tmpl w:val="3CE820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131048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Q0NjSzMDUyMrUwMjBV0lEKTi0uzszPAykwrgUA4GYtGCwAAAA="/>
  </w:docVars>
  <w:rsids>
    <w:rsidRoot w:val="00DB7DA5"/>
    <w:rsid w:val="000E4BD9"/>
    <w:rsid w:val="006454BE"/>
    <w:rsid w:val="00BE5E7B"/>
    <w:rsid w:val="00DB7DA5"/>
    <w:rsid w:val="00DF6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129D1"/>
  <w15:docId w15:val="{CBF8D95C-B70C-419F-98F0-5018BDF74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203</Words>
  <Characters>1163</Characters>
  <Application>Microsoft Office Word</Application>
  <DocSecurity>0</DocSecurity>
  <Lines>9</Lines>
  <Paragraphs>2</Paragraphs>
  <ScaleCrop>false</ScaleCrop>
  <Company>The Walt Disney Company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Donovan, Angela</cp:lastModifiedBy>
  <cp:revision>5</cp:revision>
  <dcterms:created xsi:type="dcterms:W3CDTF">2023-05-30T14:48:00Z</dcterms:created>
  <dcterms:modified xsi:type="dcterms:W3CDTF">2023-05-30T15:17:00Z</dcterms:modified>
</cp:coreProperties>
</file>